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VW Foundation: Research Foundation of Volkswagen : VW Foundation: The Volkswagen Foundation Template - Deutsch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Datenerfassung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Welche bestehenden Daten/Kollektionen sollen im Projekt genutzt werden? 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Sind diese Daten frei zugänglich oder sind hier Urheber- oder Persönlichkeitsrechte zu berücksichtigen?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Welche Daten und Datentypen sollen im Projektverlauf generiert werden? 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Welches Datenvolumen ist zu erwarten?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Wie werden die Daten organisiert: 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Nach welchen Standards und Formaten werden die Daten gespeichert? 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Welche Metadaten werden nach welchen Standards generiert und in welchen Formaten werden sie gespeichert? 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Bekommen die Daten einen persistenten Identifikator (PID), mit dem sie nachhaltig referenzierbar und zitierfähig sind?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Verwertungs- und Nutzungsrechte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 sind die Verwertungs- und Nutzungsrechte (z.B. durch Vergabe von Lizenzen) – sowohl im Projektverlauf zwischen den einzelnen in kollaborativen Projekten beteiligten Personen als auch nach Projektende für die Wissenschaft – geregelt?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Repositorien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welchen Repositorien und wie lange sollen die im Projekt generierten Daten und Metadaten nach Projektende gespeichert und zugänglich sein?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 Rollen und Verantwortlichkeiten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Wer ist im Projekt für den adäquaten Umgang mit den Forschungsdaten verantwortlich? Bitte Angabe der verantwortlichen Person.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Datenaustausch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 Ab wann sollen die Daten der Wissenschaft unter welcher Lizenz zur Verfügung stehen?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